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13" w:rsidRDefault="00BB2BAE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0" cy="8610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1088" w:rsidRPr="00221088" w:rsidRDefault="00221088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210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Зміст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2"/>
        <w:gridCol w:w="294"/>
      </w:tblGrid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Інформація про підприємство та його участь у створенні інших юридичних осіб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Основні відомості про випущені акції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Основні відомості про облігації емітента при закритому розміщенні (за звітний період)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Основні відомості про похідні цінні папери емітента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Інформація про осіб, які ведуть облік прав власності на цінні папери емітента у депозитарній системі України, послугами яких користується емітент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 Інформація щодо посади корпоративного секретаря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088" w:rsidRPr="00221088" w:rsidTr="0022108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 Інформація про господарську та фінансову діяльність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інформація про основні показники господарської та фінансової діяльності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інформація про обсяги виробництва та реалізації основних видів продукції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інформація про собівартість реалізованої продукції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Квартальна фінансова звітність емітента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 Проміжна фінансова звітність, складена відповідно до Міжнародних стандартів бухгалтерського обліку (у разі наявності)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 Звіт про стан об'єкта нерухомості (у разі емісії цільових облігацій підприємств, виконання зобов'язань за якими здійснюється шляхом передачі об'єкта (частини об'єкта) житлового будівництва)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F4B13" w:rsidRDefault="00221088" w:rsidP="000F4B1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11. Примітки:</w:t>
      </w:r>
    </w:p>
    <w:p w:rsidR="000F4B13" w:rsidRDefault="00221088" w:rsidP="000F4B1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Основнi вiдомостi про облiгацiї емiтента при закритому розмiщеннi не надаються в зв'язку з вiдсутнiстю випуску облiгацiй. </w:t>
      </w:r>
    </w:p>
    <w:p w:rsidR="000F4B13" w:rsidRDefault="00221088" w:rsidP="000F4B1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Основнi вiдомостi про похiднi цiннi папери емiтента не надаються в зв'язку з вiдсутнiстю випуску похiдних цiнних паперiв. </w:t>
      </w:r>
    </w:p>
    <w:p w:rsidR="000F4B13" w:rsidRDefault="00221088" w:rsidP="000F4B1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Iнформацiя щодо посади корпоративного секретаря не надається в зв'язку з тим, що даної посади на пiдприємствi не передбачено. </w:t>
      </w:r>
    </w:p>
    <w:p w:rsidR="000F4B13" w:rsidRDefault="00221088" w:rsidP="000F4B1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Квартальна фiнансова звiтнiсть за нацiональними стандартами не подається, в зв'язку з тим, що пiдприємством складається фiнансова звiтнiсть вiдповiдно до Мiжнародних стандартiв бухгалтерського облiку. </w:t>
      </w:r>
    </w:p>
    <w:p w:rsidR="00221088" w:rsidRPr="00221088" w:rsidRDefault="00221088" w:rsidP="000F4B1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складу звiту не включено звiт про стан об'єкту нерухомостi в зв'язку з вiдсутнiстю випуску цiльових облiгацiй, виконання зобов'язань за якими забезпечене об'єктами нерухомостi. </w:t>
      </w: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B13" w:rsidRDefault="000F4B13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1088" w:rsidRPr="00221088" w:rsidRDefault="00221088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210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3. Інформація про підприємство та його участь у створенні інших юридичних осіб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1"/>
        <w:gridCol w:w="5265"/>
      </w:tblGrid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 Повне найменування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Публiчне акцiонерне товариство "Транснацiональна фiнансово-промислова нафтова компанiя "Укртатнафта"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 Серія та номер свідоцтва про державну реєстрацію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А01 № 359790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 Дата державної реєстрації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22.12.1995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 Місцезнаходження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39609, м. Кременчук, вул. Свiштовська, 3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 Статутний капітал (грн.)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740638210.00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3.6. Чисельність працівників (чол.)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4735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3.7. Основні види діяльності із зазначенням найменування виду діяльності та коду за КВЕД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23.20.0 продукти нафтоперероблення, 11.10.1 видобування нафти, 40.13.0 розподiлення та постачання електроенергiї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3.8. Відсоток акцій (часток, паїв), що належать державі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3.9. Відсоток акцій (часток, паїв), що передано до статутного капіталу державного (національного) акціонерного товариства та/або холдингової компанії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43.054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3.10. Органи управління емітента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Загальнi збори акцiонерiв 2. Наглядова Рада 3. Правлiння 4. Ревiзiйна комiсiя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3.11. Посадові особи емітента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Голова Наглядової Ради - Бакулiн Євген Миколайович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Член Наглядової Ради - Швидкий Едуард Анатолiйович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Член Наглядової Ради - Франчук Валентин Геннадiйович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Член Наглядової Ради - Бородiн Костянтин Васильович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 Член Наглядової Ради - Варакута Iрина Олександрiвна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 Член Наглядової Ради - Лазорко Олександр Iванович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 Член Наглядової Ради - Коломойський Iгор Валерiйович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8. Член Наглядової Ради - Боголюбов Геннадiй Борисович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 Член Наглядової Ради - Глушко Сергiй Миколайович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10. Член Наглядової Ради - Ярославський Олександр Владиленович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11. Член Наглядової Ради - Кiперман Михайло Юрiйович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12. Голова Ревiзiйнї комiсiї - Рубан Наталiя Iванiвна </w:t>
            </w:r>
          </w:p>
          <w:p w:rsidR="004D2C50" w:rsidRDefault="004D2C50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13. Член Ревiзiйної комiсiї - Власова Свiтлана Володимирiвна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14. Член Ревiзiйної комiсiї - Коболєв Андрiй Володимирович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15. Член Ревiзiйної комiсiї - Андрiяшина Ольга Вiкторiвна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16. Член Ревiзiйної комiсiї - Мiцинський Артем Бронiславович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17. Голова Правлiння - Овчаренко Павло Володимирович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18. Перший заступник Голови Правлiння - Плакасов Олексiй Миколайович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19. Заступник Голови Правлiння з виробництва та капiтального будiвництва - Кошелюк Сергiй Степанович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20. Заступник Голови Правлiння з правових та корпоративних питань - Корнеляк Валерiй Володимирович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 Заступник Голови Правлiння з персоналу та соцiальної сфери - Ляпка Руслан Володимирович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22. Заступник Голови Правлiння з комерцiйних питань - Пiнчук Андрiй Iванович </w:t>
            </w:r>
          </w:p>
          <w:p w:rsidR="000F4B13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23. Заступник Голови Правлiння - начальник фiнансово-економiчного управлiння - Бабiченко Вiктор Володимирович </w:t>
            </w:r>
          </w:p>
          <w:p w:rsidR="00221088" w:rsidRPr="00221088" w:rsidRDefault="00221088" w:rsidP="000F4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 Член Правлiння - головний бухгалтер - Оголяр Олена Леонiдiвна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3.12. Засновники емітента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7BE7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Фонд державного майна України </w:t>
            </w:r>
          </w:p>
          <w:p w:rsidR="00647BE7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Акцiонерне товариство "Татнефтехiмiнвест-холдiнг" </w:t>
            </w:r>
          </w:p>
          <w:p w:rsidR="00647BE7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Акцiонерне товариство "Сувар" </w:t>
            </w:r>
          </w:p>
          <w:p w:rsidR="00647BE7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Товариство з обмеженою вiдповiдальнiстю "Корсан" </w:t>
            </w:r>
          </w:p>
          <w:p w:rsidR="00647BE7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 Акцiонерний комерцiйний банк "МТ-Банк" </w:t>
            </w:r>
          </w:p>
          <w:p w:rsidR="00647BE7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 Банк "Девон-Кредит" </w:t>
            </w:r>
          </w:p>
          <w:p w:rsidR="00221088" w:rsidRPr="00221088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 Товариство з обмеженою вiдповiдальнiстю "Вiлорiс"</w:t>
            </w:r>
          </w:p>
        </w:tc>
      </w:tr>
      <w:tr w:rsidR="00221088" w:rsidRPr="00221088" w:rsidTr="000F4B13">
        <w:tc>
          <w:tcPr>
            <w:tcW w:w="229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3.13. Інформація щодо участі підприємства у створенні інших підприємств, установ та організацій</w:t>
            </w:r>
          </w:p>
        </w:tc>
        <w:tc>
          <w:tcPr>
            <w:tcW w:w="270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647B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Фiрма "Укртатнафтасервiс", ЗАТ "Iзумруд", </w:t>
            </w:r>
            <w:r w:rsidR="00647B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ТОВ "ДП "Нафтохiмiк", ТОВ "МСЧ</w:t>
            </w: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"Нафтохiмiк", ТОВ "Мiжнародна корпорацiя "Слав'янський базар".</w:t>
            </w:r>
          </w:p>
        </w:tc>
      </w:tr>
    </w:tbl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1088" w:rsidRPr="00221088" w:rsidRDefault="00221088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210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 Основні відомості про випущені акції</w:t>
      </w:r>
    </w:p>
    <w:p w:rsidR="00221088" w:rsidRPr="00221088" w:rsidRDefault="00221088" w:rsidP="0022108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(за звітний період)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89"/>
        <w:gridCol w:w="1947"/>
      </w:tblGrid>
      <w:tr w:rsidR="00221088" w:rsidRPr="00221088" w:rsidTr="00221088">
        <w:tc>
          <w:tcPr>
            <w:tcW w:w="4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Дата реєстрації випуску акцій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05.08.2010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Номер свідоцтва про реєстрацію випуску акцій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626/1/10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Найменування органу, що зареєстрував випуск акцій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Державна комiсiя з цiнних паперiв та фондового ринку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Кількість простих іменних акцій (штук)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1481276420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Кількість простих акцій на пред’явника (штук)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Кількість привілейованих іменних акцій (штук)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Форма існування акцій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Бездокументарна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Номінальна вартість акцій (грн.)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0.50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Кількість акцій випуску, що належать державі (штук)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Кількість акцій випуску, що передано до статутного капіталу державного (національного) акціонерного товариства та/або холдингової компанії (штук)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637743210</w:t>
            </w:r>
          </w:p>
        </w:tc>
      </w:tr>
    </w:tbl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1088" w:rsidRPr="00221088" w:rsidRDefault="00221088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210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6. Інформація про осіб, які ведуть облік прав власності на цінні папери емітента у депозитарній системі України, послугами яких користується емітент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4"/>
        <w:gridCol w:w="5612"/>
      </w:tblGrid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 Найменування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Приватне акцiонерне товариство "Всеукраїнський депозитарiй цiнних паперiв"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6.2. Організаційно-правова форма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Приватне акціонерне товариство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6.3. Ідентифікаційний код за ЄДРПОУ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35917889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 Місцезнаходження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04107, Київ, вул. Тропiнiна, буд.7-Г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6.5. Номер ліцензії на цей вид діяльності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 № 498004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6.6. Дата видачі ліцензії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19.11.2009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6.7. Міжміський код та телефон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(044) 585-42-40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6.8. Факс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585-42-40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6.9. Вид професійної діяльності на фондовому ринку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Депозитарна діяльність депозитарію цінних паперів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6.10. Опис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д/н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2"/>
        <w:gridCol w:w="5364"/>
      </w:tblGrid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 Найменування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Приватне акцiонерне товариство "Фiнансова компанiя "Укрнафтогаз"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6.2. Організаційно-правова форма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Приватне акціонерне товариство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6.3. Ідентифікаційний код за ЄДРПОУ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24101605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 Місцезнаходження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02090, Київ, вул. Празька, буд. 5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6.5. Номер ліцензії на цей вид діяльності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 № 581127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6.6. Дата видачі ліцензії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30.03.2011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6.7. Міжміський код та телефон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(044) 296-05-40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6.8. Факс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296-05-14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6.9. Вид професійної діяльності на фондовому ринку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Депозитарна діяльність зберігача цінних паперів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6.10. Опис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д/н</w:t>
            </w:r>
          </w:p>
        </w:tc>
      </w:tr>
    </w:tbl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1088" w:rsidRPr="00221088" w:rsidRDefault="00221088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210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8. Інформація про господарську та фінансову діяльність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36"/>
      </w:tblGrid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8.1. Інформація про основні показники господарської та фінансової діяльності</w:t>
            </w:r>
          </w:p>
        </w:tc>
      </w:tr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Основнi показники господарської та фiнансової дiяльностi пiдприємства за звiтний перiод:</w:t>
            </w:r>
          </w:p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Усього активiв: 8 473 162 тис. грн. </w:t>
            </w:r>
          </w:p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Необоротнi активи: 1 878 465 тис. грн. </w:t>
            </w:r>
          </w:p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Оборотнi активи: 6 594 430 тис. грн. </w:t>
            </w:r>
          </w:p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Власний капiтал: 1 504 573 тис. грн. </w:t>
            </w:r>
          </w:p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Довгостроковi зобов'язання: 2 394 тис. грн. </w:t>
            </w:r>
          </w:p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Поточнi зобов'язання: 5 926 038 тис. грн. </w:t>
            </w:r>
          </w:p>
          <w:p w:rsidR="00647BE7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Дохiд вiд реалiзацiї продукцiї: 7 075 370 тис. грн. </w:t>
            </w:r>
          </w:p>
          <w:p w:rsidR="00221088" w:rsidRPr="00221088" w:rsidRDefault="00221088" w:rsidP="00221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Чистий збиток: 136 404 тис. грн. 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36"/>
      </w:tblGrid>
      <w:tr w:rsidR="00221088" w:rsidRPr="00221088" w:rsidTr="0022108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7BE7" w:rsidRDefault="00647BE7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8.2. Інформація про обсяги виробництва та реалізації основних видів продукції.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0"/>
        <w:gridCol w:w="1710"/>
        <w:gridCol w:w="1440"/>
        <w:gridCol w:w="1170"/>
        <w:gridCol w:w="1158"/>
        <w:gridCol w:w="1452"/>
        <w:gridCol w:w="1170"/>
        <w:gridCol w:w="1306"/>
      </w:tblGrid>
      <w:tr w:rsidR="00221088" w:rsidRPr="00221088" w:rsidTr="008D4553"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 з/п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Основний вид продукції*</w:t>
            </w:r>
          </w:p>
        </w:tc>
        <w:tc>
          <w:tcPr>
            <w:tcW w:w="3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Обсяг виробництва</w:t>
            </w:r>
          </w:p>
        </w:tc>
        <w:tc>
          <w:tcPr>
            <w:tcW w:w="39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Обсяг реалізованої продукції</w:t>
            </w:r>
          </w:p>
        </w:tc>
      </w:tr>
      <w:tr w:rsidR="00647BE7" w:rsidRPr="00221088" w:rsidTr="00EE2287"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 натуральній формі (фізична од. вим.**)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 грошовій формі (тис.грн.)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 відсотках до всієї виробленої продукції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 натуральній формі (фізична од. вим.)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EE2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 грошовій формі (т</w:t>
            </w:r>
            <w:r w:rsidR="00EE22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с. грн.)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 відсотках до всієї реалізованої продукції</w:t>
            </w:r>
          </w:p>
        </w:tc>
      </w:tr>
      <w:tr w:rsidR="00647BE7" w:rsidRPr="00221088" w:rsidTr="00EE2287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8</w:t>
            </w:r>
          </w:p>
        </w:tc>
      </w:tr>
      <w:tr w:rsidR="00647BE7" w:rsidRPr="00221088" w:rsidTr="00EE2287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Бензин А-92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153609.261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963287.9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21.5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202608.525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1363809.6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27.5</w:t>
            </w:r>
          </w:p>
        </w:tc>
      </w:tr>
      <w:tr w:rsidR="00647BE7" w:rsidRPr="00221088" w:rsidTr="00EE2287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Бензин А-95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87427.059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606326.8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13.5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102032.584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731953.7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14.7</w:t>
            </w:r>
          </w:p>
        </w:tc>
      </w:tr>
      <w:tr w:rsidR="00647BE7" w:rsidRPr="00221088" w:rsidTr="00EE2287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Паливо ТС-1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47637.830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473592.0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10.6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45246.227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446908.2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9.0</w:t>
            </w:r>
          </w:p>
        </w:tc>
      </w:tr>
      <w:tr w:rsidR="00647BE7" w:rsidRPr="00221088" w:rsidTr="00EE2287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Д/паливо (Євро) марки В вида II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250996.259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1436896</w:t>
            </w:r>
            <w:r w:rsidR="00647BE7">
              <w:rPr>
                <w:rFonts w:ascii="Times New Roman" w:eastAsia="Times New Roman" w:hAnsi="Times New Roman"/>
                <w:color w:val="000000"/>
                <w:lang w:eastAsia="ru-RU"/>
              </w:rPr>
              <w:t>.9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32.1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244430.578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1396007.9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28.1</w:t>
            </w:r>
          </w:p>
        </w:tc>
      </w:tr>
      <w:tr w:rsidR="00647BE7" w:rsidRPr="00221088" w:rsidTr="00EE2287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Бiтум БНД 60/90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59917.280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349854.9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7.8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57811.410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647BE7" w:rsidP="00647B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336720.3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647BE7" w:rsidRDefault="00221088" w:rsidP="00647B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47BE7">
              <w:rPr>
                <w:rFonts w:ascii="Times New Roman" w:eastAsia="Times New Roman" w:hAnsi="Times New Roman"/>
                <w:color w:val="000000"/>
                <w:lang w:eastAsia="ru-RU"/>
              </w:rPr>
              <w:t>6.8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36"/>
      </w:tblGrid>
      <w:tr w:rsidR="00221088" w:rsidRPr="00221088" w:rsidTr="0022108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7BE7" w:rsidRDefault="00647BE7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47BE7" w:rsidRDefault="00647BE7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Інформація про собівартість реалізованої продукції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0"/>
        <w:gridCol w:w="1644"/>
        <w:gridCol w:w="7342"/>
      </w:tblGrid>
      <w:tr w:rsidR="00221088" w:rsidRPr="00221088" w:rsidTr="00221088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 з/п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Склад витрат*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Відсоток від загальної собівартості реалізованої продукції (у відсотках)</w:t>
            </w:r>
          </w:p>
        </w:tc>
      </w:tr>
      <w:tr w:rsidR="00221088" w:rsidRPr="00221088" w:rsidTr="00221088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21088" w:rsidRPr="00221088" w:rsidTr="00221088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9816F0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816F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9816F0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816F0">
              <w:rPr>
                <w:rFonts w:ascii="Times New Roman" w:eastAsia="Times New Roman" w:hAnsi="Times New Roman"/>
                <w:color w:val="000000"/>
                <w:lang w:eastAsia="ru-RU"/>
              </w:rPr>
              <w:t>Сировина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9816F0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816F0">
              <w:rPr>
                <w:rFonts w:ascii="Times New Roman" w:eastAsia="Times New Roman" w:hAnsi="Times New Roman"/>
                <w:color w:val="000000"/>
                <w:lang w:eastAsia="ru-RU"/>
              </w:rPr>
              <w:t>93.50</w:t>
            </w:r>
          </w:p>
        </w:tc>
      </w:tr>
    </w:tbl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16F0" w:rsidRDefault="009816F0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16F0" w:rsidRDefault="009816F0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16F0" w:rsidRDefault="009816F0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7BE7" w:rsidRDefault="00647BE7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1088" w:rsidRPr="00221088" w:rsidRDefault="00221088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210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Квартальна фінансова звітність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0"/>
        <w:gridCol w:w="3510"/>
        <w:gridCol w:w="2056"/>
        <w:gridCol w:w="1320"/>
      </w:tblGrid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КОДИ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Дата(рік, місяць, число)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25.07.2012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Підприємство</w:t>
            </w: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Публiчне акцiонерне товариство "Транснацiональна фiнансово-промислова нафтова компанiя "Укртатнафта"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ЄДРПОУ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00152307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Територія</w:t>
            </w: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КОАТУУ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5310436100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Організаційно-правова форма господарювання</w:t>
            </w: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КОПФГ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 державного управління</w:t>
            </w: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КОДУ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07794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економічної діяльності</w:t>
            </w: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КВЕД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23.20.0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Одиниця виміру</w:t>
            </w:r>
          </w:p>
        </w:tc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тис.грн.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Контрольна сума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Адреса</w:t>
            </w:r>
          </w:p>
        </w:tc>
        <w:tc>
          <w:tcPr>
            <w:tcW w:w="3536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39609 м. Кременчук вул. Свiштовська, 3</w:t>
            </w:r>
          </w:p>
        </w:tc>
      </w:tr>
      <w:tr w:rsidR="00221088" w:rsidRPr="00221088" w:rsidTr="009816F0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Середня кількість працівників</w:t>
            </w:r>
          </w:p>
        </w:tc>
        <w:tc>
          <w:tcPr>
            <w:tcW w:w="3536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4735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36"/>
      </w:tblGrid>
      <w:tr w:rsidR="00221088" w:rsidRPr="00221088" w:rsidTr="002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Баланс на 30.06.2012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68"/>
        <w:gridCol w:w="974"/>
        <w:gridCol w:w="1947"/>
        <w:gridCol w:w="1947"/>
      </w:tblGrid>
      <w:tr w:rsidR="00221088" w:rsidRPr="00221088" w:rsidTr="00221088"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Актив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Код рядка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 початок звітного періоду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 кінець звітного періоду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I. Необоротні активи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Нематеріальні активи: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залишкова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первісна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24245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24320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накопичена амортизація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22170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Незавершені капітальні інвестиції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476424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561593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Основні засоби: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залишкова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1300121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1280374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первісна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2236162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2287242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знос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936041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1006868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Довгострокові біологічні активи: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справедлива (залишкова)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первісна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накопичена амортизація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Довгострокові фінансові інвестиції: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які обліковуються за методом участі в капіталі інших підприємств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інші фінансові інвестиції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Довгострокова дебіторська заборгованість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26764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Справедлива (залишкова) вартість інвестиційної нерухомості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Первісна вартість інвестиційної нерухомості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Знос інвестиційної нерухомості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Відстрочені податкові активи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7481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Гудвіл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необоротні активи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Гудвіл при консолідації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Усього за розділом 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1827816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1878465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II. Оборотні активи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Запаси: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Виробничі запаси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925594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609347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Поточні біологічні активи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Незавершене виробництво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748985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598359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Готова продукція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385867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597991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Товари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3586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Векселі одержані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Дебіторська заборгованість за товари, роботи, послуги: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чиста реалізаційна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2873520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2317653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первісна вартість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3110717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2319772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резерв сумнівних боргів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(237197)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(2119)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Дебіторська заборгованість за рахунками: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за бюджетом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610151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215921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за виданими авансами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857492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2191092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 нарахованих доходів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із внутрішніх розрахунків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Інша поточна дебіторська заборгованість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58133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Поточні фінансові інвестиції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Грошові кошти та їх еквіваленти: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 національній валюті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53715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 т.ч. в касі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 іноземній валюті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оборотні активи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Усього за розділом 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6490720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6594430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III. Витрати майбутніх періодів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IV. Необоротні активи та групи вибуття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8318651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8473162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68"/>
        <w:gridCol w:w="974"/>
        <w:gridCol w:w="1947"/>
        <w:gridCol w:w="1947"/>
      </w:tblGrid>
      <w:tr w:rsidR="00221088" w:rsidRPr="00221088" w:rsidTr="00221088"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Пасив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Код рядка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 початок звітного періоду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 кінець звітного періоду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I. Власний капітал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Статутний капітал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740638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740638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Пайовий капітал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Додатковий вкладений капітал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5623432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5623432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Інший додатковий капітал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111879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Резервний капітал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147286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Нерозподілений прибуток (непокритий збиток)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-4836898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-5118662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Неоплачений капітал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( 0 )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( 0 )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Вилучений капітал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( 0 )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( 0 )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Накопичена курсова різниця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Усього за розділом 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1786524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1504573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Частка меншості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II. Забезпечення наступних виплат та платежів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Забезпечення виплат персоналу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297427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255122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забезпечення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714756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785035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Сума страхових резервів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Сума часток перестраховиків у страхових резервах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Цільове фінансування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Вписуваний рядок – з рядка 420 графа 4 Сума благодійної допомоги (421)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Усього за розділом 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1012183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1040157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ІІІ. Довгострокові зобов’язання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Довгострокові кредити банків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довгострокові фінансові зобов’язання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Відстрочені податкові зобов’язання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довгострокові зобов’язання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2394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Усього за розділом 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2394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ІV. Поточні зобов’язання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Короткострокові кредити банків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507590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Поточна заборгованість за довгостроковими зобов’язаннями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7690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Векселі видані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Кредиторська заборгованість за товари, роботи, послуги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4309851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3664204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Поточні зобов’язання за розрахунками: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 одержаних авансів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715863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1189840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- з бюджетом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203281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262378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 позабюджетних платежів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зі страхування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4210</w:t>
            </w:r>
          </w:p>
        </w:tc>
      </w:tr>
    </w:tbl>
    <w:p w:rsidR="00221088" w:rsidRDefault="00BB2BAE" w:rsidP="0022108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8610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36" w:rsidRDefault="00771936" w:rsidP="0022108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71936" w:rsidRDefault="00771936" w:rsidP="0022108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71936" w:rsidRPr="00221088" w:rsidRDefault="00771936" w:rsidP="0022108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76"/>
        <w:gridCol w:w="420"/>
        <w:gridCol w:w="720"/>
        <w:gridCol w:w="820"/>
      </w:tblGrid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Інші операційні витрати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1701643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 т.ч. витрати від первісного визнання біологічних активів і сільськогосподарської продукції, одержаних у наслідок сільськогосподарської діяльності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Фінансові результати від операційної діяльності: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прибуток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збиток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106956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449313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Доход від участі в капіталі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фінансові доходи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доходи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Вписуваний рядок – з рядка 130 графа 3 Дохід, пов'язаний з благодійною допомогою (131)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Фінансові витрати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23275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Втрати від участі в капіталі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Інші витрати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1618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Прибуток (збиток) від впливу інфляції на монетарні статті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Фінансові результати від звичайної діяльності до оподаткування: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прибуток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збиток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136404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470160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 т.ч. прибуток від припиненої діяльності та/або прибуток від переоцінки необоротних активів та групи вибуття у наслідок припинення діяльності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 т.ч. збиток від припиненої діяльності та/або збиток від переоцінки необоротних активів та групи вибуття у наслідок припинення діяльності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Податок на прибуток від звичайної діяльності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Дохід з податку на прибуток від звичайної діяльності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Фінансові результати від звичайної діяльності: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прибуток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збиток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136404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470160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Надзвичайні: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доходи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витрати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Податки з надзвичайного прибутку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Частка меншості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Чистий: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 прибуток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 збиток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136404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470160</w:t>
            </w:r>
          </w:p>
        </w:tc>
      </w:tr>
      <w:tr w:rsidR="00221088" w:rsidRPr="00221088" w:rsidTr="002210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Забезпечення матеріального заохочення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21088" w:rsidRPr="00221088" w:rsidRDefault="00221088" w:rsidP="00221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10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221088" w:rsidRPr="00221088" w:rsidRDefault="00221088" w:rsidP="00221088">
      <w:pPr>
        <w:spacing w:after="0" w:line="240" w:lineRule="auto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p w:rsidR="00221088" w:rsidRPr="00221088" w:rsidRDefault="00BB2BAE" w:rsidP="00221088">
      <w:pPr>
        <w:spacing w:after="24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8610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F0" w:rsidRDefault="009816F0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16F0" w:rsidRDefault="009816F0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1088" w:rsidRDefault="00221088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210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Квартальна фінансова звітність емітента, складена відповідно до Міжнародних стандартів бухгалтерського обліку </w:t>
      </w:r>
    </w:p>
    <w:p w:rsidR="009816F0" w:rsidRPr="00221088" w:rsidRDefault="009816F0" w:rsidP="0022108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(рiк, мiсяць, число) 12.06.30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Пiдприємство ПАТ "Укртатнафта"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ЄДПОУ 00152307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Територiя Полтавська область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КОАТУУ 5310436100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Органiзацiйно-правова форма господарювання 07794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Галузь нафтопереробна промисловiсть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ЗКНГ 11220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Вид економiчної дiяльностi продукти нафтоперероблення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КВЕД 19.20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Складено (зробити позначку "v" у вiдповiднiй клiтинцi):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положеннями (стандартами)</w:t>
      </w:r>
      <w:r w:rsidR="009816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бухгалтерського облiку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мiжнародними стандартами фiнансової звiтностi v </w:t>
      </w:r>
    </w:p>
    <w:p w:rsidR="009816F0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Одиниця вимiру: тис.грн. </w:t>
      </w:r>
    </w:p>
    <w:p w:rsidR="009816F0" w:rsidRDefault="00221088" w:rsidP="009816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Звiт про фiнансове становище </w:t>
      </w:r>
      <w:r w:rsidR="009816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(БАЛАНС)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станом на 30.06.2012р.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Актив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Код </w:t>
      </w:r>
      <w:r w:rsidR="001508D3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рядка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початок </w:t>
      </w:r>
      <w:r w:rsidR="001508D3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звiтного перiоду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кiнець звiтного перiоду </w:t>
      </w:r>
    </w:p>
    <w:p w:rsidR="001508D3" w:rsidRDefault="001508D3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221088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       2 </w:t>
      </w:r>
      <w:r w:rsidR="00221088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21088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21088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I.Необоротнi активи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Нематерiальнi активи: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залишкова вартiсть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010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733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150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первiсна вартiсть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011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24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245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24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320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накопичена амортизацiя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012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(21 512)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(22 170)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Незавершенi капiтальнi iнвестицiї 020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476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424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561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593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Основнi засоби: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залишкова вартiсть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030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300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121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1 280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374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первiсна вартiсть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031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2 236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162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2 287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242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накопичена амортизацiя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032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(936 041)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(1 006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868)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Довгостроковi фiнансовi iнвестицiї: </w:t>
      </w:r>
    </w:p>
    <w:p w:rsidR="001508D3" w:rsidRDefault="00221088" w:rsidP="00221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якi облiковуються за методом участi в капiталi iнших пiдприємств </w:t>
      </w:r>
    </w:p>
    <w:p w:rsidR="001508D3" w:rsidRDefault="00221088" w:rsidP="001508D3">
      <w:pPr>
        <w:spacing w:after="0" w:line="240" w:lineRule="auto"/>
        <w:ind w:left="2124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040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251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103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iншi фiнансовi iнвестицiї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045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24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Довгострокова дебiторська заборгованiсть </w:t>
      </w:r>
    </w:p>
    <w:p w:rsidR="001508D3" w:rsidRDefault="00221088" w:rsidP="001508D3">
      <w:pPr>
        <w:spacing w:after="0" w:line="240" w:lineRule="auto"/>
        <w:ind w:left="2124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050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26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782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26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764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Вiдстроченi податковi активи 060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481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481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Iншi необоротнi активи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070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Усього за роздiлом I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080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1 827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816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1 878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465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II.Оборотнi активи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Виробничi запаси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925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594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609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347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Незавершене виробництво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120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748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985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598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359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Готова продукцiя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130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385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867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597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991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Товари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140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769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586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Векселi одержанi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150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Дебiторська заборгованiсть за товари, роботи, послуги: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чиста реалiзацiйна вартiсть 160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2 873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520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2 317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653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первiсна вартiсть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3 110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717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2 319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772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резерв сумнiвних боргiв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162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(237 197)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(2 119)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Дебiторська заборгованiсть за розрахунками: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 бюджетом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170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610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151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215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921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виданими авансами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180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857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492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2 191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092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з нарахованих доходiв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190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358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72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iз внутрiшнiх розрахунiв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200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Iнша поточна дебiторська заборгованiсть 210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22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318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58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133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Поточнi фiнансовi iнвестицiї 220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Грошовi кошти та їх еквiваленти: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нацiональнiй валютi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230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53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715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027 </w:t>
      </w:r>
    </w:p>
    <w:p w:rsidR="001508D3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тому числi у касi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231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 </w:t>
      </w:r>
    </w:p>
    <w:p w:rsidR="002F2DDE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iноземнiй валютi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240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951 </w:t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50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249 </w:t>
      </w:r>
    </w:p>
    <w:p w:rsidR="002F2DDE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Усього за роздiлом II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260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6 490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720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6 594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430</w:t>
      </w:r>
    </w:p>
    <w:p w:rsidR="002F2DDE" w:rsidRDefault="00221088" w:rsidP="001508D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IV.Необоротнi активи i групи вибуття </w:t>
      </w:r>
    </w:p>
    <w:p w:rsidR="002F2DDE" w:rsidRDefault="00221088" w:rsidP="002F2DDE">
      <w:pPr>
        <w:spacing w:after="0" w:line="240" w:lineRule="auto"/>
        <w:ind w:left="2124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275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115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267 </w:t>
      </w:r>
    </w:p>
    <w:p w:rsidR="002F2DDE" w:rsidRDefault="00221088" w:rsidP="002F2DD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Баланс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8 318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651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8 473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162 </w:t>
      </w:r>
    </w:p>
    <w:p w:rsidR="002F2DDE" w:rsidRDefault="002F2DDE" w:rsidP="002F2DD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F2DDE" w:rsidRDefault="002F2DDE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Пасив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21088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Код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рядка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</w:t>
      </w:r>
      <w:r w:rsidR="00221088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початок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звiтного перiоду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221088"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кiнець звiтного перiоду</w:t>
      </w:r>
    </w:p>
    <w:p w:rsidR="002F2DDE" w:rsidRDefault="002F2DDE" w:rsidP="002F2DD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       2 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 </w:t>
      </w:r>
    </w:p>
    <w:p w:rsidR="002F2DDE" w:rsidRDefault="00221088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I.Власний капiтал </w:t>
      </w:r>
    </w:p>
    <w:p w:rsidR="002F2DDE" w:rsidRDefault="00221088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Статутний капiтал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300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740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638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740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638 </w:t>
      </w:r>
    </w:p>
    <w:p w:rsidR="002F2DDE" w:rsidRDefault="00221088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Пайовий капiтал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310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- </w:t>
      </w:r>
    </w:p>
    <w:p w:rsidR="002F2DDE" w:rsidRDefault="00221088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Додатковий вкладений капiтал 320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5 623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432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5 623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432 </w:t>
      </w:r>
    </w:p>
    <w:p w:rsidR="002F2DDE" w:rsidRDefault="00221088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Iнший додатковий капiтал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330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112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066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111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879 </w:t>
      </w:r>
    </w:p>
    <w:p w:rsidR="002F2DDE" w:rsidRDefault="00221088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Резервний капiтал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340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147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286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147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286 </w:t>
      </w:r>
    </w:p>
    <w:p w:rsidR="002F2DDE" w:rsidRDefault="00221088" w:rsidP="002F2DDE">
      <w:pPr>
        <w:spacing w:after="0" w:line="240" w:lineRule="auto"/>
        <w:ind w:left="2124" w:hanging="212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Нерозподiлений прибуток (непокритий збиток) </w:t>
      </w:r>
    </w:p>
    <w:p w:rsidR="002F2DDE" w:rsidRDefault="00221088" w:rsidP="002F2DDE">
      <w:pPr>
        <w:spacing w:after="0" w:line="240" w:lineRule="auto"/>
        <w:ind w:left="2124"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350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(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4 836 898)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(5 118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662)</w:t>
      </w:r>
    </w:p>
    <w:p w:rsidR="002F2DDE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Неоплачений капiтал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360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2F2D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Вилучений капiтал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370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Усього за роздiлом I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380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1 786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524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1 504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573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II.Забезпечення наступних витрат i платежiв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Забезпечення виплат персоналу 400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297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427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255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122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Iншi забезпечення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410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714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756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785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035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Цiльове фiнансування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420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Усього за роздiлом II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430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1 012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183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1 040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157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III.Довгостроковi зобов'язання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Довгостроковi кредити банкiв 440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Iншi довгостроковi фiнансовi зобов'язання 450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Вiдстроченi податковi зобов'язання 460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Iншi довгостроковi зобов'язання 470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394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394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Усього за роздiлом III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480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394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394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IV.Поточнi зобов'язання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Короткостроковi кредити банкiв 500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507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590 </w:t>
      </w:r>
    </w:p>
    <w:p w:rsidR="00D1050B" w:rsidRDefault="00221088" w:rsidP="002F2DD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Поточна заборгованiсть за довгостроковими зобов'язаннями </w:t>
      </w:r>
    </w:p>
    <w:p w:rsidR="00D1050B" w:rsidRDefault="00221088" w:rsidP="00D1050B">
      <w:pPr>
        <w:spacing w:after="0" w:line="240" w:lineRule="auto"/>
        <w:ind w:left="2124"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510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404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690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Векселi виданi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520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Кредиторська заборгованiсть за товари, роботи, послуги </w:t>
      </w:r>
    </w:p>
    <w:p w:rsidR="00D1050B" w:rsidRDefault="00221088" w:rsidP="00D1050B">
      <w:pPr>
        <w:spacing w:after="0" w:line="240" w:lineRule="auto"/>
        <w:ind w:left="2124"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530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4 309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851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3 664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204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Поточнi зобов'язання за розрахунками: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 одержаних авансiв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540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715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863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1 189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840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 бюджетом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550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203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281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262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378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 позабюджетних платежiв 560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зi страхування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570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514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210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 оплати працi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580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763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10 237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 учасниками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590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D1050B" w:rsidRDefault="00221088" w:rsidP="00D1050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iз внутрiшнiх розрахункiв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600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D105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2210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</w:p>
    <w:p w:rsidR="00771936" w:rsidRDefault="00BB2BAE" w:rsidP="00065A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8610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36" w:rsidRDefault="00771936" w:rsidP="00065A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71936" w:rsidRDefault="00771936" w:rsidP="00065A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71936" w:rsidRDefault="00BB2BAE" w:rsidP="00065A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8610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936" w:rsidSect="00221088">
      <w:pgSz w:w="11906" w:h="16838"/>
      <w:pgMar w:top="1134" w:right="85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21088"/>
    <w:rsid w:val="00065A69"/>
    <w:rsid w:val="00097F50"/>
    <w:rsid w:val="000D5BD0"/>
    <w:rsid w:val="000F4B13"/>
    <w:rsid w:val="001508D3"/>
    <w:rsid w:val="0016640C"/>
    <w:rsid w:val="00177B17"/>
    <w:rsid w:val="001C6D23"/>
    <w:rsid w:val="00221088"/>
    <w:rsid w:val="00257C91"/>
    <w:rsid w:val="002F2DDE"/>
    <w:rsid w:val="00301883"/>
    <w:rsid w:val="00305492"/>
    <w:rsid w:val="003A1A47"/>
    <w:rsid w:val="003D6021"/>
    <w:rsid w:val="003D65C8"/>
    <w:rsid w:val="004D2C50"/>
    <w:rsid w:val="005051B2"/>
    <w:rsid w:val="005127CF"/>
    <w:rsid w:val="005405A8"/>
    <w:rsid w:val="00566A45"/>
    <w:rsid w:val="005A1C7E"/>
    <w:rsid w:val="005E0A3A"/>
    <w:rsid w:val="006314D6"/>
    <w:rsid w:val="00647BE7"/>
    <w:rsid w:val="00671356"/>
    <w:rsid w:val="0068555A"/>
    <w:rsid w:val="006B18DA"/>
    <w:rsid w:val="006D1FB1"/>
    <w:rsid w:val="006F2176"/>
    <w:rsid w:val="00771936"/>
    <w:rsid w:val="007A2755"/>
    <w:rsid w:val="00855AB9"/>
    <w:rsid w:val="0089323F"/>
    <w:rsid w:val="008D4553"/>
    <w:rsid w:val="00916BB1"/>
    <w:rsid w:val="0095258C"/>
    <w:rsid w:val="009816F0"/>
    <w:rsid w:val="009D04E0"/>
    <w:rsid w:val="00B31940"/>
    <w:rsid w:val="00B60A2C"/>
    <w:rsid w:val="00B7773E"/>
    <w:rsid w:val="00BB2BAE"/>
    <w:rsid w:val="00BB3A65"/>
    <w:rsid w:val="00BE7880"/>
    <w:rsid w:val="00C02DDE"/>
    <w:rsid w:val="00C762DA"/>
    <w:rsid w:val="00C9658D"/>
    <w:rsid w:val="00D1050B"/>
    <w:rsid w:val="00D17E0D"/>
    <w:rsid w:val="00D24B48"/>
    <w:rsid w:val="00D96816"/>
    <w:rsid w:val="00E16867"/>
    <w:rsid w:val="00E46887"/>
    <w:rsid w:val="00EA73E3"/>
    <w:rsid w:val="00EE2118"/>
    <w:rsid w:val="00EE2287"/>
    <w:rsid w:val="00EF228C"/>
    <w:rsid w:val="00EF75A1"/>
    <w:rsid w:val="00FF3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A65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221088"/>
    <w:pPr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108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justify">
    <w:name w:val="justify"/>
    <w:basedOn w:val="a"/>
    <w:rsid w:val="0022108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">
    <w:name w:val="left"/>
    <w:basedOn w:val="a"/>
    <w:rsid w:val="00221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">
    <w:name w:val="right"/>
    <w:basedOn w:val="a"/>
    <w:rsid w:val="0022108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nter">
    <w:name w:val="center"/>
    <w:basedOn w:val="a"/>
    <w:rsid w:val="0022108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ld">
    <w:name w:val="bold"/>
    <w:basedOn w:val="a"/>
    <w:rsid w:val="0022108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brdnone">
    <w:name w:val="brdnone"/>
    <w:basedOn w:val="a"/>
    <w:rsid w:val="00221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dbtm">
    <w:name w:val="brdbtm"/>
    <w:basedOn w:val="a"/>
    <w:rsid w:val="00221088"/>
    <w:pPr>
      <w:pBdr>
        <w:bottom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dtop">
    <w:name w:val="brdtop"/>
    <w:basedOn w:val="a"/>
    <w:rsid w:val="00221088"/>
    <w:pPr>
      <w:pBdr>
        <w:top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dall">
    <w:name w:val="brdall"/>
    <w:basedOn w:val="a"/>
    <w:rsid w:val="0022108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mall-text">
    <w:name w:val="small-text"/>
    <w:basedOn w:val="a"/>
    <w:rsid w:val="00221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agebreak">
    <w:name w:val="pagebreak"/>
    <w:basedOn w:val="a"/>
    <w:rsid w:val="00221088"/>
    <w:pPr>
      <w:pageBreakBefore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mall-text1">
    <w:name w:val="small-text1"/>
    <w:basedOn w:val="a0"/>
    <w:rsid w:val="00221088"/>
    <w:rPr>
      <w:sz w:val="20"/>
      <w:szCs w:val="20"/>
    </w:rPr>
  </w:style>
  <w:style w:type="character" w:styleId="a3">
    <w:name w:val="Strong"/>
    <w:basedOn w:val="a0"/>
    <w:uiPriority w:val="22"/>
    <w:qFormat/>
    <w:rsid w:val="0022108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3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17</Pages>
  <Words>2782</Words>
  <Characters>15858</Characters>
  <Application>Microsoft Office Word</Application>
  <DocSecurity>4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sakharov-vv</cp:lastModifiedBy>
  <cp:revision>2</cp:revision>
  <cp:lastPrinted>2012-07-25T08:51:00Z</cp:lastPrinted>
  <dcterms:created xsi:type="dcterms:W3CDTF">2012-07-25T12:42:00Z</dcterms:created>
  <dcterms:modified xsi:type="dcterms:W3CDTF">2012-07-25T12:42:00Z</dcterms:modified>
</cp:coreProperties>
</file>